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揭阳市信息技术和软件协会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会员信用信息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管理办法（试行）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第一条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为推进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行业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诚信体系建设，构建以信用为基础的自律监管机制，维护市场良好秩序，打造诚信协会，促进行业高质量可持续健康发展，特制定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本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管理办法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第二条  本管理办法适用于所有会员单位。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第三条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负责开展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会员信用评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价活动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收集会员信用信息并建立信用档案进行统一管理。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第四条  会员信用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信息收集：会员信用评价由会员单位申报、各相关政府网站信息采集、失信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举报信息查实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协会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动态信息采集等部分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组成。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会员单位信息发生变更，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及时向秘书处提交变更资料，秘书处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依据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变更资料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进行审核录入。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 xml:space="preserve">第五条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信用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评价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程序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主要包括：信用评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通知、受理信用评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申请、评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、结果公示、受理申诉和举报事项、结果公告发布。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会员信用评价周期原则上为一年。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条 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结果公示期一般为5个工作日。公示期如对会员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信用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评价结果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真实性有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异议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请向秘书处反映。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条 会员信用评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内容组成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及权重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标准。 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评价内容由基本信息、优良信用信息和不良信用信息三部分组成，其中：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基本信息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包括：企业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经营资格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依法缴纳社保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、依法纳税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优良信用信息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主要包括：获奖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表扬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及资质、社会贡献、协会活动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不良信用信息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主要包括：违规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情况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信息失真缺失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被列入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黑名单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情况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相关政府网站不良信息采集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（二）评价标准详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见附件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《会员信用评价评分表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 会员信用评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最后得分计算方式。最后得分=基本信息得分＋优良信用信息得分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不良信用信息得分。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第十条 会员信用评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实行计分制，暂不实施等级评定。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会员可向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申诉或举报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企业严重失信行为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，申诉或举报应以书面形式提交材料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加盖单位公章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署名并留联系电话。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第十二条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对在信用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评价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过程中使用弄虚作假等不正当手段的会员，视情节轻重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分别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予以批评教育、通报批评并降低信用分数。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第十三条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在信用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评价结果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有效期内，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秘书处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对会员信用行为实施全过程动态管理和信用信息采集。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会不定期查询各相关政府网站，及时更新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信息档案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若接到相关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举报，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配合主管部门查实后及时更新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调整其信用分数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，并对举报人信息严格保密。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第十四条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本管理办法自公布之日起执行。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揭阳市信息技术和软件协会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48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2019年5月30日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left="0" w:firstLine="480" w:firstLineChars="20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left="0" w:firstLine="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left="0" w:firstLine="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left="0" w:firstLine="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left="0" w:firstLine="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   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/>
        <w:jc w:val="both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</w:t>
      </w:r>
      <w:r>
        <w:rPr>
          <w:rFonts w:hint="eastAsia"/>
          <w:sz w:val="24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年度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揭阳市信息技术和软件协会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信用评价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会员信用信息表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righ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填表时间：   年    月    日</w:t>
      </w:r>
    </w:p>
    <w:tbl>
      <w:tblPr>
        <w:tblStyle w:val="4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040"/>
        <w:gridCol w:w="247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工商注册登记时间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法人职务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是否属于银行失信企业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是否有重大安全事故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上年度合同履行情况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上年度产品抽查、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有无其他违法违纪情况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以下由协会填写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信用评价分数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协会审核意见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sectPr>
          <w:pgSz w:w="11906" w:h="16838"/>
          <w:pgMar w:top="1134" w:right="1587" w:bottom="1134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会员信用评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价评分表</w:t>
      </w:r>
    </w:p>
    <w:tbl>
      <w:tblPr>
        <w:tblStyle w:val="3"/>
        <w:tblW w:w="10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26"/>
        <w:gridCol w:w="5220"/>
        <w:gridCol w:w="865"/>
        <w:gridCol w:w="680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内容子项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经营资格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能提供有效期内营业执照的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依法缴纳社保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依法为员工缴纳社保的计20分，提供</w:t>
            </w:r>
            <w:r>
              <w:t>任意 1 个月依法缴纳社会保障资金的相关材料证明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依法纳税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依法纳税的计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提供</w:t>
            </w:r>
            <w:r>
              <w:t>任意 1 个月依法缴纳税收的相关材料证明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优良信用信息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每获得一项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资质证书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分；每获得一项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市级及以上的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或书面表扬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税务部门纳税信用等级A级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计2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分；B级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计1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</w:rPr>
              <w:t>政府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lang w:val="en-US" w:eastAsia="zh-CN"/>
              </w:rPr>
              <w:t>和行业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</w:rPr>
              <w:t>协会颁发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社会贡献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每参加一次抢险救灾、扶贫、捐款等公益性活动的计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分（同一个对象或活动内容的计一次）。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协会活动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积极缴纳会费的计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为行业做出贡献的计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积极参加协会活动的计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参加1次活动计1分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不良信用信息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违规情况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每出现一次停业整顿扣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每出现一次资质挂靠行为的扣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每出现一次违规纳税行为的扣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每发生一项相关信息资料造假扣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被列入黑名单情况4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级部门列入黑名单的扣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被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市级部门列入黑名单的扣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相关政府网站不良信息采集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1.国家企业信用信息公示系统“列入严重违法失信企业名单（黑名单）信息” 查询结果。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“信用中国”网站企业信用信息查询结果“严重失信主体名单”的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查询结果。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3.中国裁判文书网法定代表人行贿犯罪档案查询结果。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4.中国裁判文书网被判处合同诈骗查询结果。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经查询有违法记录的每项扣2分。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填报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说明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5" w:leftChars="0" w:hanging="315" w:hangingChars="150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评价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内容”栏满分为100分，采取子项计分累积方法，最后得分=基本信息得分＋优良信用信息得分＋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无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不良信用信息得分。各子项当计分或扣分达到标准分值时，不再计分或扣分。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5" w:leftChars="0" w:hanging="315" w:hangingChars="150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奖项、表扬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其他计分项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及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扣分项是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评价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年内发生的，以发文时间为准。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5" w:leftChars="0" w:hanging="315" w:hangingChars="150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评价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时如实提供相关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证明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材料，无相关不良信息提供“无相关不良信用信息承诺书”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详见附件3）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55" w:leftChars="400" w:hanging="315" w:hangingChars="150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  <w:sectPr>
          <w:pgSz w:w="11906" w:h="16838"/>
          <w:pgMar w:top="1134" w:right="1587" w:bottom="1134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无不良信用信息承诺书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本公司具有履行合同、项目执行的保障能力，现本公司自愿作出以下郑重承诺：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一、本公司在上年度无发生重大质量、安全事故。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二、本公司在上年度无发生无重大经济纠纷。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三、本公司在上年度无商业贿赂、行政处罚等不良行为记录。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我单位对上述承诺的真实性负责。如有虚假，将依法承担相应责任。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承诺单位（公章）：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39" w:firstLineChars="1514"/>
        <w:textAlignment w:val="auto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日期：              </w:t>
      </w:r>
    </w:p>
    <w:sectPr>
      <w:pgSz w:w="11906" w:h="16838"/>
      <w:pgMar w:top="1134" w:right="1587" w:bottom="1134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A0CFE"/>
    <w:multiLevelType w:val="singleLevel"/>
    <w:tmpl w:val="D04A0C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GU1NjVlYjFmZTg4MDBjNzIxZmFjYzRjYjg2MDQifQ=="/>
  </w:docVars>
  <w:rsids>
    <w:rsidRoot w:val="1B9549F8"/>
    <w:rsid w:val="01101C18"/>
    <w:rsid w:val="024E5AAE"/>
    <w:rsid w:val="03D00112"/>
    <w:rsid w:val="091F7D6B"/>
    <w:rsid w:val="0A0501E5"/>
    <w:rsid w:val="0D1722CD"/>
    <w:rsid w:val="1158440F"/>
    <w:rsid w:val="149B5D9D"/>
    <w:rsid w:val="1A4A0650"/>
    <w:rsid w:val="1B9549F8"/>
    <w:rsid w:val="1C0214A4"/>
    <w:rsid w:val="1C7166B7"/>
    <w:rsid w:val="20D32360"/>
    <w:rsid w:val="25B60C44"/>
    <w:rsid w:val="277E22DC"/>
    <w:rsid w:val="29A70B12"/>
    <w:rsid w:val="2B4C5EAE"/>
    <w:rsid w:val="2BCA04EF"/>
    <w:rsid w:val="2C946FDE"/>
    <w:rsid w:val="2D6174CD"/>
    <w:rsid w:val="2FAC1229"/>
    <w:rsid w:val="31226567"/>
    <w:rsid w:val="37B51585"/>
    <w:rsid w:val="37F41771"/>
    <w:rsid w:val="3A7002CE"/>
    <w:rsid w:val="3CEA4FE8"/>
    <w:rsid w:val="3D8C44DD"/>
    <w:rsid w:val="3DBD4389"/>
    <w:rsid w:val="3F0C7DF4"/>
    <w:rsid w:val="422B6768"/>
    <w:rsid w:val="4246232A"/>
    <w:rsid w:val="455B692F"/>
    <w:rsid w:val="45CA2E72"/>
    <w:rsid w:val="474C0AF3"/>
    <w:rsid w:val="49B80B02"/>
    <w:rsid w:val="4E1C0E70"/>
    <w:rsid w:val="4E444312"/>
    <w:rsid w:val="525A7F6F"/>
    <w:rsid w:val="56523597"/>
    <w:rsid w:val="57EA0186"/>
    <w:rsid w:val="595722F5"/>
    <w:rsid w:val="5B417656"/>
    <w:rsid w:val="5C285B63"/>
    <w:rsid w:val="5E0D433C"/>
    <w:rsid w:val="5EB56C59"/>
    <w:rsid w:val="62973378"/>
    <w:rsid w:val="632D13A8"/>
    <w:rsid w:val="68F366F0"/>
    <w:rsid w:val="6CBC4FD9"/>
    <w:rsid w:val="70643A5F"/>
    <w:rsid w:val="70AA171B"/>
    <w:rsid w:val="710E2ADE"/>
    <w:rsid w:val="72BB6ABB"/>
    <w:rsid w:val="73556F95"/>
    <w:rsid w:val="78C96A89"/>
    <w:rsid w:val="7B9B5CC3"/>
    <w:rsid w:val="7D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2020</Words>
  <Characters>2049</Characters>
  <Lines>0</Lines>
  <Paragraphs>0</Paragraphs>
  <TotalTime>1</TotalTime>
  <ScaleCrop>false</ScaleCrop>
  <LinksUpToDate>false</LinksUpToDate>
  <CharactersWithSpaces>2220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2023-03-14T08:27:00Z</dcterms:created>
  <dc:creator>ZY-5</dc:creator>
  <cp:lastModifiedBy>ZY-5</cp:lastModifiedBy>
  <cp:lastPrinted>2023-05-29T06:19:03Z</cp:lastPrinted>
  <dcterms:modified xsi:type="dcterms:W3CDTF">2023-05-29T06:20:16Z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9ADCDF91C2F54CD792FDF4D1DB3E88DF_13</vt:lpwstr>
  </property>
</Properties>
</file>